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16" w:rsidRPr="001E1088" w:rsidRDefault="00EE7B16" w:rsidP="00EE7B16">
      <w:pPr>
        <w:pStyle w:val="Titre"/>
        <w:spacing w:line="360" w:lineRule="auto"/>
        <w:rPr>
          <w:rFonts w:ascii="Tahoma" w:hAnsi="Tahoma" w:cs="Arabic Transparent"/>
          <w:sz w:val="36"/>
          <w:szCs w:val="36"/>
        </w:rPr>
      </w:pPr>
      <w:r w:rsidRPr="001E1088">
        <w:rPr>
          <w:rFonts w:ascii="Tahoma" w:hAnsi="Tahoma" w:cs="Arabic Transparent"/>
          <w:sz w:val="36"/>
          <w:szCs w:val="36"/>
          <w:rtl/>
        </w:rPr>
        <w:t>وزارة املاك الدولة والشؤون العقارية</w:t>
      </w:r>
    </w:p>
    <w:p w:rsidR="00EE7B16" w:rsidRPr="001E1088" w:rsidRDefault="00EE7B16" w:rsidP="00EE7B16">
      <w:pPr>
        <w:pStyle w:val="Titre6"/>
        <w:spacing w:line="360" w:lineRule="auto"/>
        <w:rPr>
          <w:rFonts w:ascii="Tahoma" w:hAnsi="Tahoma" w:cs="Arabic Transparent"/>
          <w:sz w:val="32"/>
        </w:rPr>
      </w:pPr>
      <w:r w:rsidRPr="001E1088">
        <w:rPr>
          <w:rFonts w:ascii="Tahoma" w:hAnsi="Tahoma" w:cs="Arabic Transparent"/>
          <w:sz w:val="32"/>
          <w:rtl/>
        </w:rPr>
        <w:t>إعــــلان</w:t>
      </w:r>
    </w:p>
    <w:p w:rsidR="00EE7B16" w:rsidRPr="001E1088" w:rsidRDefault="00EE7B16" w:rsidP="00EE7B16">
      <w:pPr>
        <w:pStyle w:val="Titre7"/>
        <w:spacing w:line="360" w:lineRule="auto"/>
        <w:rPr>
          <w:rFonts w:ascii="Tahoma" w:hAnsi="Tahoma" w:cs="Arabic Transparent"/>
          <w:sz w:val="32"/>
          <w:szCs w:val="32"/>
          <w:rtl/>
        </w:rPr>
      </w:pPr>
      <w:bookmarkStart w:id="0" w:name="_GoBack"/>
      <w:bookmarkEnd w:id="0"/>
      <w:r w:rsidRPr="001E1088">
        <w:rPr>
          <w:rFonts w:ascii="Tahoma" w:hAnsi="Tahoma" w:cs="Arabic Transparent"/>
          <w:sz w:val="32"/>
          <w:szCs w:val="32"/>
          <w:rtl/>
        </w:rPr>
        <w:t xml:space="preserve">كراء </w:t>
      </w:r>
      <w:r>
        <w:rPr>
          <w:rFonts w:ascii="Tahoma" w:hAnsi="Tahoma" w:cs="Arabic Transparent" w:hint="cs"/>
          <w:sz w:val="32"/>
          <w:szCs w:val="32"/>
          <w:rtl/>
        </w:rPr>
        <w:t>عقار دولي فلاحي</w:t>
      </w:r>
    </w:p>
    <w:p w:rsidR="00EE7B16" w:rsidRDefault="00EE7B16" w:rsidP="00EE7B16">
      <w:pPr>
        <w:jc w:val="right"/>
        <w:rPr>
          <w:rtl/>
        </w:rPr>
      </w:pPr>
    </w:p>
    <w:p w:rsidR="00EE7B16" w:rsidRDefault="00EE7B16" w:rsidP="00EE7B16">
      <w:pPr>
        <w:pStyle w:val="Corpsdetexte"/>
        <w:rPr>
          <w:rFonts w:cs="Traditional Arabic"/>
          <w:b w:val="0"/>
          <w:bCs w:val="0"/>
        </w:rPr>
      </w:pPr>
    </w:p>
    <w:p w:rsidR="00EE7B16" w:rsidRDefault="00EE7B16" w:rsidP="00EE7B16">
      <w:pPr>
        <w:pStyle w:val="Corpsdetexte"/>
        <w:rPr>
          <w:rFonts w:cs="Arabic Transparent"/>
          <w:b w:val="0"/>
          <w:bCs w:val="0"/>
          <w:sz w:val="32"/>
          <w:szCs w:val="32"/>
          <w:rtl/>
        </w:rPr>
      </w:pPr>
      <w:r>
        <w:rPr>
          <w:rFonts w:cs="Traditional Arabic"/>
          <w:b w:val="0"/>
          <w:bCs w:val="0"/>
          <w:sz w:val="32"/>
          <w:szCs w:val="32"/>
        </w:rPr>
        <w:t xml:space="preserve">- </w:t>
      </w:r>
      <w:r w:rsidRPr="00EE7B16">
        <w:rPr>
          <w:rFonts w:cs="Traditional Arabic"/>
          <w:b w:val="0"/>
          <w:bCs w:val="0"/>
          <w:sz w:val="32"/>
          <w:szCs w:val="32"/>
        </w:rPr>
        <w:t xml:space="preserve">  </w:t>
      </w:r>
      <w:r w:rsidRPr="00EE7B16">
        <w:rPr>
          <w:rFonts w:cs="Arabic Transparent"/>
          <w:b w:val="0"/>
          <w:bCs w:val="0"/>
          <w:sz w:val="32"/>
          <w:szCs w:val="32"/>
          <w:rtl/>
        </w:rPr>
        <w:t xml:space="preserve">تعلن وزارة أملاك الدولة والشؤون العقارية كراء </w:t>
      </w:r>
      <w:r w:rsidRPr="00EE7B16">
        <w:rPr>
          <w:rFonts w:cs="Arabic Transparent" w:hint="cs"/>
          <w:b w:val="0"/>
          <w:bCs w:val="0"/>
          <w:sz w:val="32"/>
          <w:szCs w:val="32"/>
          <w:rtl/>
        </w:rPr>
        <w:t>بالاشهار والمزاد العلني الاختياري العقار الدولي الفلاحي الكائن</w:t>
      </w:r>
      <w:r>
        <w:rPr>
          <w:rFonts w:cs="Arabic Transparent" w:hint="cs"/>
          <w:b w:val="0"/>
          <w:bCs w:val="0"/>
          <w:sz w:val="32"/>
          <w:szCs w:val="32"/>
          <w:rtl/>
        </w:rPr>
        <w:t xml:space="preserve"> بمعتمدية الفحص ولاية زغوان:</w:t>
      </w:r>
      <w:r w:rsidRPr="00EE7B16">
        <w:rPr>
          <w:rFonts w:cs="Arabic Transparent"/>
          <w:b w:val="0"/>
          <w:bCs w:val="0"/>
          <w:sz w:val="32"/>
          <w:szCs w:val="32"/>
          <w:rtl/>
        </w:rPr>
        <w:t xml:space="preserve"> </w:t>
      </w:r>
    </w:p>
    <w:p w:rsidR="00EE7B16" w:rsidRPr="00EE7B16" w:rsidRDefault="00EE7B16" w:rsidP="00EE7B16">
      <w:pPr>
        <w:pStyle w:val="Corpsdetexte"/>
        <w:rPr>
          <w:rFonts w:cs="Arabic Transparent"/>
          <w:b w:val="0"/>
          <w:bCs w:val="0"/>
          <w:sz w:val="32"/>
          <w:szCs w:val="32"/>
          <w:rtl/>
        </w:rPr>
      </w:pPr>
    </w:p>
    <w:tbl>
      <w:tblPr>
        <w:bidiVisual/>
        <w:tblW w:w="0" w:type="auto"/>
        <w:tblInd w:w="2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51"/>
        <w:gridCol w:w="3118"/>
        <w:gridCol w:w="2268"/>
        <w:gridCol w:w="1843"/>
        <w:gridCol w:w="1701"/>
        <w:gridCol w:w="1418"/>
        <w:gridCol w:w="2126"/>
      </w:tblGrid>
      <w:tr w:rsidR="00EE7B16" w:rsidRPr="004605D1" w:rsidTr="00EE7B16"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EE7B1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 xml:space="preserve">اسم </w:t>
            </w:r>
            <w:r>
              <w:rPr>
                <w:rFonts w:cs="Arabic Transparent" w:hint="cs"/>
                <w:sz w:val="32"/>
                <w:szCs w:val="32"/>
                <w:rtl/>
              </w:rPr>
              <w:t>الضيعة</w:t>
            </w:r>
          </w:p>
        </w:tc>
        <w:tc>
          <w:tcPr>
            <w:tcW w:w="145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>الموقع</w:t>
            </w:r>
          </w:p>
        </w:tc>
        <w:tc>
          <w:tcPr>
            <w:tcW w:w="31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  <w:lang w:bidi="ar-TN"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>الرس</w:t>
            </w:r>
            <w:r>
              <w:rPr>
                <w:rFonts w:cs="Arabic Transparent" w:hint="cs"/>
                <w:sz w:val="32"/>
                <w:szCs w:val="32"/>
                <w:rtl/>
                <w:lang w:bidi="ar-TN"/>
              </w:rPr>
              <w:t>م</w:t>
            </w:r>
            <w:r w:rsidRPr="001E1088">
              <w:rPr>
                <w:rFonts w:cs="Arabic Transparent"/>
                <w:sz w:val="32"/>
                <w:szCs w:val="32"/>
                <w:rtl/>
              </w:rPr>
              <w:t xml:space="preserve"> العقاري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 xml:space="preserve">المساحة  </w:t>
            </w:r>
          </w:p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>المحتويات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 w:rsidRPr="001E1088">
              <w:rPr>
                <w:rFonts w:cs="Arabic Transparent"/>
                <w:sz w:val="32"/>
                <w:szCs w:val="32"/>
                <w:rtl/>
              </w:rPr>
              <w:t>السعر الافتتاحي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مكان</w:t>
            </w:r>
            <w:r w:rsidRPr="001E1088">
              <w:rPr>
                <w:rFonts w:cs="Arabic Transparent"/>
                <w:sz w:val="32"/>
                <w:szCs w:val="32"/>
                <w:rtl/>
              </w:rPr>
              <w:t xml:space="preserve"> البتة</w:t>
            </w:r>
          </w:p>
        </w:tc>
        <w:tc>
          <w:tcPr>
            <w:tcW w:w="212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E7B16" w:rsidRPr="001E1088" w:rsidRDefault="00EE7B16" w:rsidP="00FD1506">
            <w:pPr>
              <w:pStyle w:val="Corpsdetexte"/>
              <w:jc w:val="center"/>
              <w:rPr>
                <w:rFonts w:cs="Arabic Transparent"/>
                <w:sz w:val="32"/>
                <w:szCs w:val="32"/>
                <w:rtl/>
              </w:rPr>
            </w:pPr>
            <w:r>
              <w:rPr>
                <w:rFonts w:cs="Arabic Transparent" w:hint="cs"/>
                <w:sz w:val="32"/>
                <w:szCs w:val="32"/>
                <w:rtl/>
              </w:rPr>
              <w:t>تاريخ</w:t>
            </w:r>
            <w:r w:rsidRPr="001E1088">
              <w:rPr>
                <w:rFonts w:cs="Arabic Transparent"/>
                <w:sz w:val="32"/>
                <w:szCs w:val="32"/>
                <w:rtl/>
              </w:rPr>
              <w:t xml:space="preserve"> البتة</w:t>
            </w:r>
          </w:p>
        </w:tc>
      </w:tr>
      <w:tr w:rsidR="00EE7B16" w:rsidRPr="004605D1" w:rsidTr="00EE7B16">
        <w:trPr>
          <w:trHeight w:val="1508"/>
        </w:trPr>
        <w:tc>
          <w:tcPr>
            <w:tcW w:w="1134" w:type="dxa"/>
            <w:tcBorders>
              <w:top w:val="single" w:sz="4" w:space="0" w:color="auto"/>
            </w:tcBorders>
          </w:tcPr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val="de-DE"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val="de-DE" w:bidi="ar-TN"/>
              </w:rPr>
              <w:t>دومانج ألبار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الشنانفة الفحص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115797/ 7098 زغوان</w:t>
            </w:r>
          </w:p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E7B16" w:rsidRPr="00EE7B16" w:rsidRDefault="00EE7B16" w:rsidP="00EE7B1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61</w:t>
            </w: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هك </w:t>
            </w: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00</w:t>
            </w: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آر00ص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7B16" w:rsidRPr="00EE7B16" w:rsidRDefault="00EE7B16" w:rsidP="00EE7B1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أراضي بيضاء </w:t>
            </w: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زياتين دولية</w:t>
            </w: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E7B16" w:rsidRPr="00EE7B16" w:rsidRDefault="00EE7B16" w:rsidP="00EE7B1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7660</w:t>
            </w: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,</w:t>
            </w: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000</w:t>
            </w:r>
            <w:r w:rsidRPr="00EE7B16"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 xml:space="preserve"> دينارا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  <w:lang w:bidi="ar-TN"/>
              </w:rPr>
              <w:t>مقر معتمدية الفحص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7B16" w:rsidRPr="00EE7B16" w:rsidRDefault="00EE7B16" w:rsidP="00FD1506">
            <w:pPr>
              <w:pStyle w:val="Corpsdetexte"/>
              <w:jc w:val="center"/>
              <w:rPr>
                <w:rFonts w:cs="Arabic Transparent"/>
                <w:b w:val="0"/>
                <w:bCs w:val="0"/>
                <w:sz w:val="32"/>
                <w:szCs w:val="32"/>
                <w:rtl/>
                <w:lang w:bidi="ar-TN"/>
              </w:rPr>
            </w:pPr>
            <w:r>
              <w:rPr>
                <w:rFonts w:cs="Arabic Transparent" w:hint="cs"/>
                <w:b w:val="0"/>
                <w:bCs w:val="0"/>
                <w:sz w:val="32"/>
                <w:szCs w:val="32"/>
                <w:rtl/>
              </w:rPr>
              <w:t>يوم الخميس 30 سبتمبر 2021 على الساعة العاشرة صباحا.</w:t>
            </w:r>
          </w:p>
        </w:tc>
      </w:tr>
    </w:tbl>
    <w:p w:rsidR="00EE7B16" w:rsidRDefault="00EE7B16" w:rsidP="00EE7B16">
      <w:pPr>
        <w:pStyle w:val="Corpsdetexte"/>
        <w:spacing w:line="360" w:lineRule="auto"/>
        <w:ind w:right="435"/>
        <w:rPr>
          <w:rFonts w:asciiTheme="majorBidi" w:hAnsiTheme="majorBidi" w:cstheme="majorBidi"/>
          <w:b w:val="0"/>
          <w:bCs w:val="0"/>
          <w:sz w:val="32"/>
          <w:szCs w:val="32"/>
          <w:rtl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>- يمكن لكل راغب معاينة العقار بالعنوان المذكور بداية من تاريخ هذا الاعلان.</w:t>
      </w:r>
    </w:p>
    <w:p w:rsidR="00EE7B16" w:rsidRDefault="00EE7B16" w:rsidP="00EE7B16">
      <w:pPr>
        <w:pStyle w:val="Corpsdetexte"/>
        <w:spacing w:line="360" w:lineRule="auto"/>
        <w:ind w:right="435"/>
        <w:rPr>
          <w:rFonts w:asciiTheme="majorBidi" w:hAnsiTheme="majorBidi" w:cstheme="majorBidi"/>
          <w:b w:val="0"/>
          <w:bCs w:val="0"/>
          <w:sz w:val="32"/>
          <w:szCs w:val="32"/>
          <w:rtl/>
          <w:lang w:bidi="ar-TN"/>
        </w:rPr>
      </w:pPr>
      <w:r w:rsidRPr="00EE7B16">
        <w:rPr>
          <w:rFonts w:asciiTheme="majorBidi" w:hAnsiTheme="majorBidi" w:cstheme="majorBidi"/>
          <w:b w:val="0"/>
          <w:bCs w:val="0"/>
          <w:sz w:val="32"/>
          <w:szCs w:val="32"/>
          <w:rtl/>
        </w:rPr>
        <w:t>-</w:t>
      </w:r>
      <w:r w:rsidR="00692BA6"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على</w:t>
      </w:r>
      <w:r w:rsidRPr="00EE7B16">
        <w:rPr>
          <w:rFonts w:asciiTheme="majorBidi" w:hAnsiTheme="majorBidi" w:cstheme="majorBidi"/>
          <w:b w:val="0"/>
          <w:bCs w:val="0"/>
          <w:sz w:val="32"/>
          <w:szCs w:val="32"/>
          <w:rtl/>
        </w:rPr>
        <w:t xml:space="preserve"> </w:t>
      </w:r>
      <w:r w:rsidR="00692BA6"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>المشارك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في البتة</w:t>
      </w:r>
      <w:r w:rsidR="00692BA6"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أن</w:t>
      </w: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</w:rPr>
        <w:t xml:space="preserve"> يؤمن ثلث مبلغ السعر الافتتاحي نقدا أو بصك مؤشر مع اظافة 10</w:t>
      </w:r>
      <w:r w:rsidR="00692BA6">
        <w:rPr>
          <w:rFonts w:asciiTheme="majorBidi" w:hAnsiTheme="majorBidi" w:cstheme="majorBidi"/>
          <w:b w:val="0"/>
          <w:bCs w:val="0"/>
          <w:sz w:val="32"/>
          <w:szCs w:val="32"/>
        </w:rPr>
        <w:t>%</w:t>
      </w:r>
      <w:r w:rsidR="00692BA6">
        <w:rPr>
          <w:rFonts w:asciiTheme="majorBidi" w:hAnsiTheme="majorBidi" w:cstheme="majorBidi" w:hint="cs"/>
          <w:b w:val="0"/>
          <w:bCs w:val="0"/>
          <w:sz w:val="32"/>
          <w:szCs w:val="32"/>
          <w:rtl/>
          <w:lang w:bidi="ar-TN"/>
        </w:rPr>
        <w:t xml:space="preserve"> مصاريف البتة ولايقع التبتيت الا بعد مضي 48 ساعة من تاريخ النتة طبقا لكراس الشروط.</w:t>
      </w:r>
    </w:p>
    <w:p w:rsidR="00692BA6" w:rsidRDefault="00692BA6" w:rsidP="00EE7B16">
      <w:pPr>
        <w:pStyle w:val="Corpsdetexte"/>
        <w:spacing w:line="360" w:lineRule="auto"/>
        <w:ind w:right="435"/>
        <w:rPr>
          <w:rFonts w:asciiTheme="majorBidi" w:hAnsiTheme="majorBidi" w:cstheme="majorBidi"/>
          <w:b w:val="0"/>
          <w:bCs w:val="0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  <w:lang w:bidi="ar-TN"/>
        </w:rPr>
        <w:t xml:space="preserve">- الاستظهار بما يفيد ايداع التصريح الجبائي قبل 20 يوم على الأقل </w:t>
      </w:r>
      <w:r w:rsidR="0085012F">
        <w:rPr>
          <w:rFonts w:asciiTheme="majorBidi" w:hAnsiTheme="majorBidi" w:cstheme="majorBidi" w:hint="cs"/>
          <w:b w:val="0"/>
          <w:bCs w:val="0"/>
          <w:sz w:val="32"/>
          <w:szCs w:val="32"/>
          <w:rtl/>
          <w:lang w:bidi="ar-TN"/>
        </w:rPr>
        <w:t>من التاريخ المحدد لاجراء البتة والذي لم يسقط بمرور الزمن.</w:t>
      </w:r>
    </w:p>
    <w:p w:rsidR="0085012F" w:rsidRDefault="0085012F" w:rsidP="00EE7B16">
      <w:pPr>
        <w:pStyle w:val="Corpsdetexte"/>
        <w:spacing w:line="360" w:lineRule="auto"/>
        <w:ind w:right="435"/>
        <w:rPr>
          <w:rFonts w:asciiTheme="majorBidi" w:hAnsiTheme="majorBidi" w:cstheme="majorBidi"/>
          <w:b w:val="0"/>
          <w:bCs w:val="0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  <w:lang w:bidi="ar-TN"/>
        </w:rPr>
        <w:t>- لايمكن التبتيت بصفة نهائية الا بعد مضي 48 ساعة بعد اجراء البتة اعتبارا لعملية التسديس المتوقعة.</w:t>
      </w:r>
    </w:p>
    <w:p w:rsidR="0085012F" w:rsidRPr="00EE7B16" w:rsidRDefault="0085012F" w:rsidP="00EE7B16">
      <w:pPr>
        <w:pStyle w:val="Corpsdetexte"/>
        <w:spacing w:line="360" w:lineRule="auto"/>
        <w:ind w:right="435"/>
        <w:rPr>
          <w:rFonts w:asciiTheme="majorBidi" w:hAnsiTheme="majorBidi" w:cstheme="majorBidi"/>
          <w:b w:val="0"/>
          <w:bCs w:val="0"/>
          <w:sz w:val="32"/>
          <w:szCs w:val="32"/>
          <w:rtl/>
          <w:lang w:bidi="ar-TN"/>
        </w:rPr>
      </w:pPr>
      <w:r>
        <w:rPr>
          <w:rFonts w:asciiTheme="majorBidi" w:hAnsiTheme="majorBidi" w:cstheme="majorBidi" w:hint="cs"/>
          <w:b w:val="0"/>
          <w:bCs w:val="0"/>
          <w:sz w:val="32"/>
          <w:szCs w:val="32"/>
          <w:rtl/>
          <w:lang w:bidi="ar-TN"/>
        </w:rPr>
        <w:t xml:space="preserve">- لمزيد الارشادات يمكن الاتصال بالادارة الجهوية لأملاك الدولة والشؤون العقارية بزغوان. </w:t>
      </w:r>
    </w:p>
    <w:tbl>
      <w:tblPr>
        <w:bidiVisual/>
        <w:tblW w:w="0" w:type="auto"/>
        <w:tblInd w:w="7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7"/>
      </w:tblGrid>
      <w:tr w:rsidR="0085012F" w:rsidTr="0085012F">
        <w:trPr>
          <w:trHeight w:val="100"/>
        </w:trPr>
        <w:tc>
          <w:tcPr>
            <w:tcW w:w="15167" w:type="dxa"/>
          </w:tcPr>
          <w:p w:rsidR="0085012F" w:rsidRDefault="0085012F" w:rsidP="00EE7B16">
            <w:pPr>
              <w:spacing w:line="360" w:lineRule="auto"/>
              <w:jc w:val="both"/>
              <w:rPr>
                <w:rFonts w:asciiTheme="majorBidi" w:hAnsiTheme="majorBidi" w:cstheme="majorBidi"/>
                <w:rtl/>
                <w:lang w:bidi="ar-TN"/>
              </w:rPr>
            </w:pPr>
          </w:p>
          <w:p w:rsidR="0085012F" w:rsidRPr="0085012F" w:rsidRDefault="0085012F" w:rsidP="00EE7B16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r w:rsidRPr="0085012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العنوان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: </w:t>
            </w:r>
            <w:r w:rsidRPr="0085012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شارع الأرض </w:t>
            </w:r>
            <w:r w:rsidRPr="0085012F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–</w:t>
            </w:r>
            <w:r w:rsidRPr="0085012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زغوان 1100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الهاتف: </w:t>
            </w:r>
            <w:r w:rsidRPr="0085012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72675978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  الفاكس: </w:t>
            </w:r>
            <w:r w:rsidRPr="0085012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72676419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البريد الالكتروني:</w:t>
            </w:r>
            <w:r w:rsidRPr="0085012F">
              <w:rPr>
                <w:rFonts w:asciiTheme="majorBidi" w:hAnsiTheme="majorBidi" w:cstheme="majorBidi"/>
                <w:sz w:val="28"/>
                <w:szCs w:val="28"/>
                <w:lang w:bidi="ar-TN"/>
              </w:rPr>
              <w:t>dr.Zaghouan@domainetat.tn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 xml:space="preserve">        </w:t>
            </w:r>
          </w:p>
        </w:tc>
      </w:tr>
    </w:tbl>
    <w:p w:rsidR="003176F0" w:rsidRPr="00EE7B16" w:rsidRDefault="003176F0" w:rsidP="00EE7B16">
      <w:pPr>
        <w:spacing w:line="360" w:lineRule="auto"/>
        <w:jc w:val="both"/>
        <w:rPr>
          <w:rFonts w:asciiTheme="majorBidi" w:hAnsiTheme="majorBidi" w:cstheme="majorBidi"/>
          <w:rtl/>
          <w:lang w:bidi="ar-TN"/>
        </w:rPr>
      </w:pPr>
    </w:p>
    <w:sectPr w:rsidR="003176F0" w:rsidRPr="00EE7B16">
      <w:endnotePr>
        <w:numFmt w:val="lowerLetter"/>
      </w:endnotePr>
      <w:pgSz w:w="16840" w:h="11907" w:orient="landscape" w:code="9"/>
      <w:pgMar w:top="851" w:right="851" w:bottom="851" w:left="851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EE7B16"/>
    <w:rsid w:val="003176F0"/>
    <w:rsid w:val="00692BA6"/>
    <w:rsid w:val="00836DE4"/>
    <w:rsid w:val="0085012F"/>
    <w:rsid w:val="00E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41FC"/>
  <w15:docId w15:val="{24B20399-F1B4-470A-B700-CA15B280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B16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EE7B16"/>
    <w:pPr>
      <w:keepNext/>
      <w:jc w:val="center"/>
      <w:outlineLvl w:val="5"/>
    </w:pPr>
    <w:rPr>
      <w:rFonts w:cs="Courier New"/>
      <w:b/>
      <w:bCs/>
      <w:szCs w:val="32"/>
    </w:rPr>
  </w:style>
  <w:style w:type="paragraph" w:styleId="Titre7">
    <w:name w:val="heading 7"/>
    <w:basedOn w:val="Normal"/>
    <w:next w:val="Normal"/>
    <w:link w:val="Titre7Car"/>
    <w:qFormat/>
    <w:rsid w:val="00EE7B16"/>
    <w:pPr>
      <w:keepNext/>
      <w:jc w:val="center"/>
      <w:outlineLvl w:val="6"/>
    </w:pPr>
    <w:rPr>
      <w:rFonts w:cs="Andalus"/>
      <w:b/>
      <w:bCs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EE7B16"/>
    <w:rPr>
      <w:rFonts w:ascii="Times New Roman" w:eastAsia="Times New Roman" w:hAnsi="Times New Roman" w:cs="Courier New"/>
      <w:b/>
      <w:bCs/>
      <w:noProof/>
      <w:sz w:val="20"/>
      <w:szCs w:val="32"/>
      <w:lang w:eastAsia="fr-FR"/>
    </w:rPr>
  </w:style>
  <w:style w:type="character" w:customStyle="1" w:styleId="Titre7Car">
    <w:name w:val="Titre 7 Car"/>
    <w:basedOn w:val="Policepardfaut"/>
    <w:link w:val="Titre7"/>
    <w:rsid w:val="00EE7B16"/>
    <w:rPr>
      <w:rFonts w:ascii="Times New Roman" w:eastAsia="Times New Roman" w:hAnsi="Times New Roman" w:cs="Andalus"/>
      <w:b/>
      <w:bCs/>
      <w:noProof/>
      <w:sz w:val="20"/>
      <w:szCs w:val="36"/>
      <w:lang w:eastAsia="fr-FR"/>
    </w:rPr>
  </w:style>
  <w:style w:type="paragraph" w:styleId="Corpsdetexte">
    <w:name w:val="Body Text"/>
    <w:basedOn w:val="Normal"/>
    <w:link w:val="CorpsdetexteCar"/>
    <w:rsid w:val="00EE7B16"/>
    <w:rPr>
      <w:rFonts w:cs="Simplified Arabic"/>
      <w:b/>
      <w:bCs/>
    </w:rPr>
  </w:style>
  <w:style w:type="character" w:customStyle="1" w:styleId="CorpsdetexteCar">
    <w:name w:val="Corps de texte Car"/>
    <w:basedOn w:val="Policepardfaut"/>
    <w:link w:val="Corpsdetexte"/>
    <w:rsid w:val="00EE7B16"/>
    <w:rPr>
      <w:rFonts w:ascii="Times New Roman" w:eastAsia="Times New Roman" w:hAnsi="Times New Roman" w:cs="Simplified Arabic"/>
      <w:b/>
      <w:bCs/>
      <w:noProof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EE7B16"/>
    <w:pPr>
      <w:jc w:val="center"/>
    </w:pPr>
    <w:rPr>
      <w:rFonts w:cs="Andalus"/>
      <w:b/>
      <w:bCs/>
      <w:sz w:val="40"/>
      <w:szCs w:val="40"/>
    </w:rPr>
  </w:style>
  <w:style w:type="character" w:customStyle="1" w:styleId="TitreCar">
    <w:name w:val="Titre Car"/>
    <w:basedOn w:val="Policepardfaut"/>
    <w:link w:val="Titre"/>
    <w:rsid w:val="00EE7B16"/>
    <w:rPr>
      <w:rFonts w:ascii="Times New Roman" w:eastAsia="Times New Roman" w:hAnsi="Times New Roman" w:cs="Andalus"/>
      <w:b/>
      <w:bCs/>
      <w:noProof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dgomi1</dc:creator>
  <cp:lastModifiedBy>Rezgui</cp:lastModifiedBy>
  <cp:revision>2</cp:revision>
  <dcterms:created xsi:type="dcterms:W3CDTF">2021-09-08T09:08:00Z</dcterms:created>
  <dcterms:modified xsi:type="dcterms:W3CDTF">2021-09-09T09:54:00Z</dcterms:modified>
</cp:coreProperties>
</file>